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F27CA" w14:textId="77777777" w:rsidR="002638A8" w:rsidRDefault="00697553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155C734" wp14:editId="22C7D103">
            <wp:simplePos x="0" y="0"/>
            <wp:positionH relativeFrom="page">
              <wp:posOffset>3886200</wp:posOffset>
            </wp:positionH>
            <wp:positionV relativeFrom="page">
              <wp:posOffset>114300</wp:posOffset>
            </wp:positionV>
            <wp:extent cx="3364865" cy="1067533"/>
            <wp:effectExtent l="0" t="0" r="0" b="0"/>
            <wp:wrapNone/>
            <wp:docPr id="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106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62D4C" w14:textId="77777777" w:rsidR="00697553" w:rsidRDefault="00A7083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A1FA1" wp14:editId="38429556">
                <wp:simplePos x="0" y="0"/>
                <wp:positionH relativeFrom="column">
                  <wp:posOffset>-800100</wp:posOffset>
                </wp:positionH>
                <wp:positionV relativeFrom="paragraph">
                  <wp:posOffset>393065</wp:posOffset>
                </wp:positionV>
                <wp:extent cx="6858000" cy="10287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69A47" w14:textId="1E9E778C" w:rsidR="00357838" w:rsidRPr="006A7414" w:rsidRDefault="00357838" w:rsidP="006A7414">
                            <w:pPr>
                              <w:spacing w:line="264" w:lineRule="auto"/>
                              <w:rPr>
                                <w:rFonts w:ascii="Helvetica Neue Light" w:hAnsi="Helvetica Neue Ligh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ICLA INAUGURAL SEMINAR</w:t>
                            </w:r>
                            <w:r w:rsidRPr="006A7414">
                              <w:rPr>
                                <w:rFonts w:ascii="Helvetica Neue Light" w:hAnsi="Helvetica Neue Ligh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2016</w:t>
                            </w:r>
                          </w:p>
                          <w:p w14:paraId="78494811" w14:textId="583F5EE6" w:rsidR="00357838" w:rsidRPr="006A7414" w:rsidRDefault="00357838" w:rsidP="006A7414">
                            <w:pPr>
                              <w:spacing w:line="264" w:lineRule="auto"/>
                              <w:rPr>
                                <w:rFonts w:ascii="Helvetica Neue Light" w:hAnsi="Helvetica Neue Light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A7414">
                              <w:rPr>
                                <w:rFonts w:ascii="Helvetica Neue Light" w:hAnsi="Helvetica Neue Light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International Construction Law: </w:t>
                            </w:r>
                            <w:r w:rsidR="005317CE">
                              <w:rPr>
                                <w:rFonts w:ascii="Helvetica Neue Light" w:hAnsi="Helvetica Neue Light"/>
                                <w:color w:val="FFFFFF" w:themeColor="background1"/>
                                <w:sz w:val="26"/>
                                <w:szCs w:val="26"/>
                              </w:rPr>
                              <w:t>Bridging Common and Civil Law, Is Standardisation P</w:t>
                            </w:r>
                            <w:bookmarkStart w:id="0" w:name="_GoBack"/>
                            <w:bookmarkEnd w:id="0"/>
                            <w:r w:rsidRPr="006A7414">
                              <w:rPr>
                                <w:rFonts w:ascii="Helvetica Neue Light" w:hAnsi="Helvetica Neue Light"/>
                                <w:color w:val="FFFFFF" w:themeColor="background1"/>
                                <w:sz w:val="26"/>
                                <w:szCs w:val="26"/>
                              </w:rPr>
                              <w:t>ossible?</w:t>
                            </w:r>
                          </w:p>
                          <w:p w14:paraId="2E5EAFCF" w14:textId="77777777" w:rsidR="00357838" w:rsidRDefault="00357838" w:rsidP="006A7414">
                            <w:pPr>
                              <w:spacing w:line="264" w:lineRule="auto"/>
                              <w:rPr>
                                <w:rFonts w:ascii="Helvetica Neue Light" w:hAnsi="Helvetica Neue Light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A7414">
                              <w:rPr>
                                <w:rFonts w:ascii="Helvetica Neue Light" w:hAnsi="Helvetica Neue Light" w:cs="Arial"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Fédération</w:t>
                            </w:r>
                            <w:proofErr w:type="spellEnd"/>
                            <w:r w:rsidRPr="006A7414">
                              <w:rPr>
                                <w:rFonts w:ascii="Helvetica Neue Light" w:hAnsi="Helvetica Neue Light" w:cs="Arial"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A7414">
                              <w:rPr>
                                <w:rFonts w:ascii="Helvetica Neue Light" w:hAnsi="Helvetica Neue Light" w:cs="Arial"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Nationale</w:t>
                            </w:r>
                            <w:proofErr w:type="spellEnd"/>
                            <w:r w:rsidRPr="006A7414">
                              <w:rPr>
                                <w:rFonts w:ascii="Helvetica Neue Light" w:hAnsi="Helvetica Neue Light" w:cs="Arial"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des </w:t>
                            </w:r>
                            <w:proofErr w:type="spellStart"/>
                            <w:r w:rsidRPr="006A7414">
                              <w:rPr>
                                <w:rFonts w:ascii="Helvetica Neue Light" w:hAnsi="Helvetica Neue Light" w:cs="Arial"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Travaux</w:t>
                            </w:r>
                            <w:proofErr w:type="spellEnd"/>
                            <w:r w:rsidRPr="006A7414">
                              <w:rPr>
                                <w:rFonts w:ascii="Helvetica Neue Light" w:hAnsi="Helvetica Neue Light" w:cs="Arial"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Publics, Paris</w:t>
                            </w:r>
                            <w:r w:rsidRPr="006A7414">
                              <w:rPr>
                                <w:rFonts w:ascii="Helvetica Neue Light" w:hAnsi="Helvetica Neue Light"/>
                                <w:color w:val="FFFFFF" w:themeColor="background1"/>
                                <w:sz w:val="26"/>
                                <w:szCs w:val="26"/>
                              </w:rPr>
                              <w:t>, France</w:t>
                            </w:r>
                          </w:p>
                          <w:p w14:paraId="58DB3E5F" w14:textId="6DF4B1A1" w:rsidR="005317CE" w:rsidRPr="006A7414" w:rsidRDefault="005317CE" w:rsidP="006A7414">
                            <w:pPr>
                              <w:spacing w:line="264" w:lineRule="auto"/>
                              <w:rPr>
                                <w:rFonts w:ascii="Helvetica Neue Light" w:hAnsi="Helvetica Neue Light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color w:val="FFFFFF" w:themeColor="background1"/>
                                <w:sz w:val="26"/>
                                <w:szCs w:val="26"/>
                              </w:rPr>
                              <w:t>24 June 2016</w:t>
                            </w:r>
                          </w:p>
                          <w:p w14:paraId="018B7258" w14:textId="769B397C" w:rsidR="00357838" w:rsidRPr="006A7414" w:rsidRDefault="00357838" w:rsidP="006A74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Helvetica Neue Light" w:hAnsi="Helvetica Neue Light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Friday, </w:t>
                            </w:r>
                            <w:r w:rsidRPr="006A7414">
                              <w:rPr>
                                <w:rFonts w:ascii="Helvetica Neue Light" w:hAnsi="Helvetica Neue Light"/>
                                <w:color w:val="FFFFFF" w:themeColor="background1"/>
                                <w:sz w:val="26"/>
                                <w:szCs w:val="26"/>
                              </w:rPr>
                              <w:t>15</w:t>
                            </w:r>
                            <w:r w:rsidRPr="00EA4CE0">
                              <w:rPr>
                                <w:rFonts w:ascii="Helvetica Neue Light" w:hAnsi="Helvetica Neue Light"/>
                                <w:color w:val="FFFFFF" w:themeColor="background1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 Neue Light" w:hAnsi="Helvetica Neue Light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7414">
                              <w:rPr>
                                <w:rFonts w:ascii="Helvetica Neue Light" w:hAnsi="Helvetica Neue Light"/>
                                <w:color w:val="FFFFFF" w:themeColor="background1"/>
                                <w:sz w:val="26"/>
                                <w:szCs w:val="26"/>
                              </w:rPr>
                              <w:t>January 2016</w:t>
                            </w:r>
                          </w:p>
                          <w:p w14:paraId="5DAE3AC9" w14:textId="77777777" w:rsidR="00357838" w:rsidRPr="006A7414" w:rsidRDefault="00357838" w:rsidP="006A74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 Neue Light" w:hAnsi="Helvetica Neue Light" w:cs="Arial"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0012204B" w14:textId="77777777" w:rsidR="00357838" w:rsidRDefault="00357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62.95pt;margin-top:30.95pt;width:54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3OuM0CAAAP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" filled="f" stroked="f">
                <v:textbox>
                  <w:txbxContent>
                    <w:p w14:paraId="00B69A47" w14:textId="1E9E778C" w:rsidR="00357838" w:rsidRPr="006A7414" w:rsidRDefault="00357838" w:rsidP="006A7414">
                      <w:pPr>
                        <w:spacing w:line="264" w:lineRule="auto"/>
                        <w:rPr>
                          <w:rFonts w:ascii="Helvetica Neue Light" w:hAnsi="Helvetica Neue Ligh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Light" w:hAnsi="Helvetica Neue Light"/>
                          <w:b/>
                          <w:color w:val="FFFFFF" w:themeColor="background1"/>
                          <w:sz w:val="32"/>
                          <w:szCs w:val="32"/>
                        </w:rPr>
                        <w:t>ICLA INAUGURAL SEMINAR</w:t>
                      </w:r>
                      <w:r w:rsidRPr="006A7414">
                        <w:rPr>
                          <w:rFonts w:ascii="Helvetica Neue Light" w:hAnsi="Helvetica Neue Light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2016</w:t>
                      </w:r>
                    </w:p>
                    <w:p w14:paraId="78494811" w14:textId="583F5EE6" w:rsidR="00357838" w:rsidRPr="006A7414" w:rsidRDefault="00357838" w:rsidP="006A7414">
                      <w:pPr>
                        <w:spacing w:line="264" w:lineRule="auto"/>
                        <w:rPr>
                          <w:rFonts w:ascii="Helvetica Neue Light" w:hAnsi="Helvetica Neue Light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A7414">
                        <w:rPr>
                          <w:rFonts w:ascii="Helvetica Neue Light" w:hAnsi="Helvetica Neue Light"/>
                          <w:color w:val="FFFFFF" w:themeColor="background1"/>
                          <w:sz w:val="26"/>
                          <w:szCs w:val="26"/>
                        </w:rPr>
                        <w:t xml:space="preserve">International Construction Law: </w:t>
                      </w:r>
                      <w:r w:rsidR="005317CE">
                        <w:rPr>
                          <w:rFonts w:ascii="Helvetica Neue Light" w:hAnsi="Helvetica Neue Light"/>
                          <w:color w:val="FFFFFF" w:themeColor="background1"/>
                          <w:sz w:val="26"/>
                          <w:szCs w:val="26"/>
                        </w:rPr>
                        <w:t>Bridging Common and Civil Law, Is Standardisation P</w:t>
                      </w:r>
                      <w:bookmarkStart w:id="1" w:name="_GoBack"/>
                      <w:bookmarkEnd w:id="1"/>
                      <w:r w:rsidRPr="006A7414">
                        <w:rPr>
                          <w:rFonts w:ascii="Helvetica Neue Light" w:hAnsi="Helvetica Neue Light"/>
                          <w:color w:val="FFFFFF" w:themeColor="background1"/>
                          <w:sz w:val="26"/>
                          <w:szCs w:val="26"/>
                        </w:rPr>
                        <w:t>ossible?</w:t>
                      </w:r>
                    </w:p>
                    <w:p w14:paraId="2E5EAFCF" w14:textId="77777777" w:rsidR="00357838" w:rsidRDefault="00357838" w:rsidP="006A7414">
                      <w:pPr>
                        <w:spacing w:line="264" w:lineRule="auto"/>
                        <w:rPr>
                          <w:rFonts w:ascii="Helvetica Neue Light" w:hAnsi="Helvetica Neue Light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6A7414">
                        <w:rPr>
                          <w:rFonts w:ascii="Helvetica Neue Light" w:hAnsi="Helvetica Neue Light" w:cs="Arial"/>
                          <w:bCs/>
                          <w:color w:val="FFFFFF" w:themeColor="background1"/>
                          <w:sz w:val="26"/>
                          <w:szCs w:val="26"/>
                        </w:rPr>
                        <w:t>Fédération</w:t>
                      </w:r>
                      <w:proofErr w:type="spellEnd"/>
                      <w:r w:rsidRPr="006A7414">
                        <w:rPr>
                          <w:rFonts w:ascii="Helvetica Neue Light" w:hAnsi="Helvetica Neue Light" w:cs="Arial"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A7414">
                        <w:rPr>
                          <w:rFonts w:ascii="Helvetica Neue Light" w:hAnsi="Helvetica Neue Light" w:cs="Arial"/>
                          <w:bCs/>
                          <w:color w:val="FFFFFF" w:themeColor="background1"/>
                          <w:sz w:val="26"/>
                          <w:szCs w:val="26"/>
                        </w:rPr>
                        <w:t>Nationale</w:t>
                      </w:r>
                      <w:proofErr w:type="spellEnd"/>
                      <w:r w:rsidRPr="006A7414">
                        <w:rPr>
                          <w:rFonts w:ascii="Helvetica Neue Light" w:hAnsi="Helvetica Neue Light" w:cs="Arial"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des </w:t>
                      </w:r>
                      <w:proofErr w:type="spellStart"/>
                      <w:r w:rsidRPr="006A7414">
                        <w:rPr>
                          <w:rFonts w:ascii="Helvetica Neue Light" w:hAnsi="Helvetica Neue Light" w:cs="Arial"/>
                          <w:bCs/>
                          <w:color w:val="FFFFFF" w:themeColor="background1"/>
                          <w:sz w:val="26"/>
                          <w:szCs w:val="26"/>
                        </w:rPr>
                        <w:t>Travaux</w:t>
                      </w:r>
                      <w:proofErr w:type="spellEnd"/>
                      <w:r w:rsidRPr="006A7414">
                        <w:rPr>
                          <w:rFonts w:ascii="Helvetica Neue Light" w:hAnsi="Helvetica Neue Light" w:cs="Arial"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Publics, Paris</w:t>
                      </w:r>
                      <w:r w:rsidRPr="006A7414">
                        <w:rPr>
                          <w:rFonts w:ascii="Helvetica Neue Light" w:hAnsi="Helvetica Neue Light"/>
                          <w:color w:val="FFFFFF" w:themeColor="background1"/>
                          <w:sz w:val="26"/>
                          <w:szCs w:val="26"/>
                        </w:rPr>
                        <w:t>, France</w:t>
                      </w:r>
                    </w:p>
                    <w:p w14:paraId="58DB3E5F" w14:textId="6DF4B1A1" w:rsidR="005317CE" w:rsidRPr="006A7414" w:rsidRDefault="005317CE" w:rsidP="006A7414">
                      <w:pPr>
                        <w:spacing w:line="264" w:lineRule="auto"/>
                        <w:rPr>
                          <w:rFonts w:ascii="Helvetica Neue Light" w:hAnsi="Helvetica Neue Light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elvetica Neue Light" w:hAnsi="Helvetica Neue Light"/>
                          <w:color w:val="FFFFFF" w:themeColor="background1"/>
                          <w:sz w:val="26"/>
                          <w:szCs w:val="26"/>
                        </w:rPr>
                        <w:t>24 June 2016</w:t>
                      </w:r>
                    </w:p>
                    <w:p w14:paraId="018B7258" w14:textId="769B397C" w:rsidR="00357838" w:rsidRPr="006A7414" w:rsidRDefault="00357838" w:rsidP="006A74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4" w:lineRule="auto"/>
                        <w:rPr>
                          <w:rFonts w:ascii="Helvetica Neue Light" w:hAnsi="Helvetica Neue Light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elvetica Neue Light" w:hAnsi="Helvetica Neue Light"/>
                          <w:color w:val="FFFFFF" w:themeColor="background1"/>
                          <w:sz w:val="26"/>
                          <w:szCs w:val="26"/>
                        </w:rPr>
                        <w:t xml:space="preserve">Friday, </w:t>
                      </w:r>
                      <w:r w:rsidRPr="006A7414">
                        <w:rPr>
                          <w:rFonts w:ascii="Helvetica Neue Light" w:hAnsi="Helvetica Neue Light"/>
                          <w:color w:val="FFFFFF" w:themeColor="background1"/>
                          <w:sz w:val="26"/>
                          <w:szCs w:val="26"/>
                        </w:rPr>
                        <w:t>15</w:t>
                      </w:r>
                      <w:r w:rsidRPr="00EA4CE0">
                        <w:rPr>
                          <w:rFonts w:ascii="Helvetica Neue Light" w:hAnsi="Helvetica Neue Light"/>
                          <w:color w:val="FFFFFF" w:themeColor="background1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Helvetica Neue Light" w:hAnsi="Helvetica Neue Light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6A7414">
                        <w:rPr>
                          <w:rFonts w:ascii="Helvetica Neue Light" w:hAnsi="Helvetica Neue Light"/>
                          <w:color w:val="FFFFFF" w:themeColor="background1"/>
                          <w:sz w:val="26"/>
                          <w:szCs w:val="26"/>
                        </w:rPr>
                        <w:t>January 2016</w:t>
                      </w:r>
                    </w:p>
                    <w:p w14:paraId="5DAE3AC9" w14:textId="77777777" w:rsidR="00357838" w:rsidRPr="006A7414" w:rsidRDefault="00357838" w:rsidP="006A741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 Neue Light" w:hAnsi="Helvetica Neue Light" w:cs="Arial"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0012204B" w14:textId="77777777" w:rsidR="00357838" w:rsidRDefault="00357838"/>
                  </w:txbxContent>
                </v:textbox>
              </v:shape>
            </w:pict>
          </mc:Fallback>
        </mc:AlternateContent>
      </w:r>
    </w:p>
    <w:p w14:paraId="3FD4B04D" w14:textId="77777777" w:rsidR="00697553" w:rsidRDefault="00A7083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78F1E" wp14:editId="58CCA8F5">
                <wp:simplePos x="0" y="0"/>
                <wp:positionH relativeFrom="column">
                  <wp:posOffset>-1141095</wp:posOffset>
                </wp:positionH>
                <wp:positionV relativeFrom="paragraph">
                  <wp:posOffset>99695</wp:posOffset>
                </wp:positionV>
                <wp:extent cx="7556500" cy="1257300"/>
                <wp:effectExtent l="0" t="0" r="12700" b="1270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257300"/>
                        </a:xfrm>
                        <a:prstGeom prst="rect">
                          <a:avLst/>
                        </a:prstGeom>
                        <a:solidFill>
                          <a:srgbClr val="4175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89.8pt;margin-top:7.85pt;width:59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" fillcolor="#4175bb" stroked="f" strokeweight="2pt">
                <w10:wrap type="square"/>
              </v:rect>
            </w:pict>
          </mc:Fallback>
        </mc:AlternateContent>
      </w:r>
    </w:p>
    <w:p w14:paraId="5D7C3ED5" w14:textId="77777777" w:rsidR="00697553" w:rsidRDefault="00697553"/>
    <w:p w14:paraId="02834873" w14:textId="77777777" w:rsidR="00697553" w:rsidRPr="00FD672B" w:rsidRDefault="006A7414" w:rsidP="006A7414">
      <w:pPr>
        <w:ind w:left="-1134"/>
        <w:rPr>
          <w:rFonts w:ascii="Arial" w:hAnsi="Arial" w:cs="Arial"/>
          <w:sz w:val="28"/>
          <w:szCs w:val="28"/>
        </w:rPr>
      </w:pPr>
      <w:r w:rsidRPr="00FD672B">
        <w:rPr>
          <w:rFonts w:ascii="Arial" w:hAnsi="Arial" w:cs="Arial"/>
          <w:sz w:val="28"/>
          <w:szCs w:val="28"/>
        </w:rPr>
        <w:t>REGISTRATION FORM</w:t>
      </w:r>
    </w:p>
    <w:p w14:paraId="017F19CE" w14:textId="77777777" w:rsidR="006A7414" w:rsidRPr="00FD672B" w:rsidRDefault="006A7414" w:rsidP="006A7414">
      <w:pPr>
        <w:ind w:left="-1134"/>
        <w:rPr>
          <w:rFonts w:ascii="Arial" w:hAnsi="Arial" w:cs="Arial"/>
          <w:sz w:val="28"/>
          <w:szCs w:val="28"/>
        </w:rPr>
      </w:pPr>
    </w:p>
    <w:p w14:paraId="040DA5E5" w14:textId="77777777" w:rsidR="006A7414" w:rsidRPr="00FD672B" w:rsidRDefault="006A7414" w:rsidP="006A7414">
      <w:pPr>
        <w:ind w:left="-1134"/>
        <w:rPr>
          <w:rFonts w:ascii="Arial" w:hAnsi="Arial" w:cs="Arial"/>
          <w:sz w:val="28"/>
          <w:szCs w:val="28"/>
        </w:rPr>
      </w:pPr>
      <w:r w:rsidRPr="00FD672B">
        <w:rPr>
          <w:rFonts w:ascii="Arial" w:hAnsi="Arial" w:cs="Arial"/>
          <w:sz w:val="28"/>
          <w:szCs w:val="28"/>
        </w:rPr>
        <w:t>Personal details</w:t>
      </w:r>
    </w:p>
    <w:p w14:paraId="1AA1F331" w14:textId="77777777" w:rsidR="006A7414" w:rsidRPr="00FD672B" w:rsidRDefault="006A7414" w:rsidP="006A7414">
      <w:pPr>
        <w:ind w:left="-1134"/>
        <w:rPr>
          <w:rFonts w:ascii="Arial" w:hAnsi="Arial" w:cs="Arial"/>
          <w:sz w:val="28"/>
          <w:szCs w:val="28"/>
        </w:rPr>
      </w:pPr>
    </w:p>
    <w:p w14:paraId="51FB5D92" w14:textId="3BB544E6" w:rsidR="006A7414" w:rsidRPr="00FD672B" w:rsidRDefault="006A7414" w:rsidP="0020397B">
      <w:pPr>
        <w:ind w:left="-1134" w:right="-766"/>
        <w:rPr>
          <w:rFonts w:ascii="Arial" w:hAnsi="Arial" w:cs="Arial"/>
        </w:rPr>
      </w:pPr>
      <w:r w:rsidRPr="00FD672B">
        <w:rPr>
          <w:rFonts w:ascii="Arial" w:hAnsi="Arial" w:cs="Arial"/>
        </w:rPr>
        <w:t>Name: (Mr</w:t>
      </w:r>
      <w:r w:rsidR="008012AA" w:rsidRPr="00FD672B">
        <w:rPr>
          <w:rFonts w:ascii="Arial" w:hAnsi="Arial" w:cs="Arial"/>
        </w:rPr>
        <w:t>/Mrs/Miss/Dr/Prof)___________________________________________________</w:t>
      </w:r>
      <w:r w:rsidR="0020397B" w:rsidRPr="00FD672B">
        <w:rPr>
          <w:rFonts w:ascii="Arial" w:hAnsi="Arial" w:cs="Arial"/>
        </w:rPr>
        <w:t>______</w:t>
      </w:r>
    </w:p>
    <w:p w14:paraId="334193F8" w14:textId="77777777" w:rsidR="008012AA" w:rsidRPr="00FD672B" w:rsidRDefault="008012AA" w:rsidP="0020397B">
      <w:pPr>
        <w:ind w:left="-1134" w:right="-766"/>
        <w:rPr>
          <w:rFonts w:ascii="Arial" w:hAnsi="Arial" w:cs="Arial"/>
        </w:rPr>
      </w:pPr>
    </w:p>
    <w:p w14:paraId="75D66CA7" w14:textId="6B4938D6" w:rsidR="008012AA" w:rsidRPr="00FD672B" w:rsidRDefault="00FD672B" w:rsidP="0020397B">
      <w:pPr>
        <w:ind w:left="-1134" w:right="-766"/>
        <w:rPr>
          <w:rFonts w:ascii="Arial" w:hAnsi="Arial" w:cs="Arial"/>
        </w:rPr>
      </w:pPr>
      <w:r>
        <w:rPr>
          <w:rFonts w:ascii="Arial" w:hAnsi="Arial" w:cs="Arial"/>
        </w:rPr>
        <w:t>Position/Title</w:t>
      </w:r>
      <w:proofErr w:type="gramStart"/>
      <w:r>
        <w:rPr>
          <w:rFonts w:ascii="Arial" w:hAnsi="Arial" w:cs="Arial"/>
        </w:rPr>
        <w:t>:</w:t>
      </w:r>
      <w:r w:rsidR="008012AA" w:rsidRPr="00FD672B">
        <w:rPr>
          <w:rFonts w:ascii="Arial" w:hAnsi="Arial" w:cs="Arial"/>
        </w:rPr>
        <w:t>_</w:t>
      </w:r>
      <w:proofErr w:type="gramEnd"/>
      <w:r w:rsidR="008012AA" w:rsidRPr="00FD672B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</w:t>
      </w:r>
    </w:p>
    <w:p w14:paraId="3E134186" w14:textId="77777777" w:rsidR="008012AA" w:rsidRPr="00FD672B" w:rsidRDefault="008012AA" w:rsidP="0020397B">
      <w:pPr>
        <w:ind w:left="-1134" w:right="-766"/>
        <w:rPr>
          <w:rFonts w:ascii="Arial" w:hAnsi="Arial" w:cs="Arial"/>
        </w:rPr>
      </w:pPr>
    </w:p>
    <w:p w14:paraId="03C57917" w14:textId="66B60003" w:rsidR="008012AA" w:rsidRPr="00FD672B" w:rsidRDefault="008012AA" w:rsidP="0020397B">
      <w:pPr>
        <w:ind w:left="-1134" w:right="-766"/>
        <w:rPr>
          <w:rFonts w:ascii="Arial" w:hAnsi="Arial" w:cs="Arial"/>
        </w:rPr>
      </w:pPr>
      <w:r w:rsidRPr="00FD672B">
        <w:rPr>
          <w:rFonts w:ascii="Arial" w:hAnsi="Arial" w:cs="Arial"/>
        </w:rPr>
        <w:t>Company Name: _______________________________</w:t>
      </w:r>
      <w:r w:rsidR="00FD672B">
        <w:rPr>
          <w:rFonts w:ascii="Arial" w:hAnsi="Arial" w:cs="Arial"/>
        </w:rPr>
        <w:t>_____________________________</w:t>
      </w:r>
    </w:p>
    <w:p w14:paraId="49C31ECD" w14:textId="77777777" w:rsidR="008012AA" w:rsidRPr="00FD672B" w:rsidRDefault="008012AA" w:rsidP="0020397B">
      <w:pPr>
        <w:ind w:left="-1134" w:right="-766"/>
        <w:rPr>
          <w:rFonts w:ascii="Arial" w:hAnsi="Arial" w:cs="Arial"/>
        </w:rPr>
      </w:pPr>
    </w:p>
    <w:p w14:paraId="5D818832" w14:textId="3555AF90" w:rsidR="008012AA" w:rsidRPr="00FD672B" w:rsidRDefault="008012AA" w:rsidP="0020397B">
      <w:pPr>
        <w:ind w:left="-1134" w:right="-766"/>
        <w:rPr>
          <w:rFonts w:ascii="Arial" w:hAnsi="Arial" w:cs="Arial"/>
        </w:rPr>
      </w:pPr>
      <w:r w:rsidRPr="00FD672B">
        <w:rPr>
          <w:rFonts w:ascii="Arial" w:hAnsi="Arial" w:cs="Arial"/>
        </w:rPr>
        <w:t>Department: ___________________________________</w:t>
      </w:r>
      <w:r w:rsidR="00FD672B">
        <w:rPr>
          <w:rFonts w:ascii="Arial" w:hAnsi="Arial" w:cs="Arial"/>
        </w:rPr>
        <w:t>_____________________________</w:t>
      </w:r>
    </w:p>
    <w:p w14:paraId="4D52CB51" w14:textId="77777777" w:rsidR="008012AA" w:rsidRPr="00FD672B" w:rsidRDefault="008012AA" w:rsidP="0020397B">
      <w:pPr>
        <w:ind w:left="-1134" w:right="-766"/>
        <w:rPr>
          <w:rFonts w:ascii="Arial" w:hAnsi="Arial" w:cs="Arial"/>
        </w:rPr>
      </w:pPr>
    </w:p>
    <w:p w14:paraId="7C4EC481" w14:textId="2C1EC8D6" w:rsidR="008012AA" w:rsidRPr="00FD672B" w:rsidRDefault="008012AA" w:rsidP="0020397B">
      <w:pPr>
        <w:ind w:left="-1134" w:right="-766"/>
        <w:rPr>
          <w:rFonts w:ascii="Arial" w:hAnsi="Arial" w:cs="Arial"/>
        </w:rPr>
      </w:pPr>
      <w:r w:rsidRPr="00FD672B">
        <w:rPr>
          <w:rFonts w:ascii="Arial" w:hAnsi="Arial" w:cs="Arial"/>
        </w:rPr>
        <w:t>Postal Address: ________________________________</w:t>
      </w:r>
      <w:r w:rsidR="00FD672B">
        <w:rPr>
          <w:rFonts w:ascii="Arial" w:hAnsi="Arial" w:cs="Arial"/>
        </w:rPr>
        <w:t>_____________________________</w:t>
      </w:r>
    </w:p>
    <w:p w14:paraId="74D58025" w14:textId="77777777" w:rsidR="008012AA" w:rsidRPr="00FD672B" w:rsidRDefault="008012AA" w:rsidP="0020397B">
      <w:pPr>
        <w:ind w:left="-1134" w:right="-766"/>
        <w:rPr>
          <w:rFonts w:ascii="Arial" w:hAnsi="Arial" w:cs="Arial"/>
        </w:rPr>
      </w:pPr>
    </w:p>
    <w:p w14:paraId="3DA2123D" w14:textId="4874C786" w:rsidR="008012AA" w:rsidRPr="00FD672B" w:rsidRDefault="008012AA" w:rsidP="0020397B">
      <w:pPr>
        <w:ind w:left="-1134" w:right="-766"/>
        <w:rPr>
          <w:rFonts w:ascii="Arial" w:hAnsi="Arial" w:cs="Arial"/>
        </w:rPr>
      </w:pPr>
      <w:r w:rsidRPr="00FD672B">
        <w:rPr>
          <w:rFonts w:ascii="Arial" w:hAnsi="Arial" w:cs="Arial"/>
        </w:rPr>
        <w:t>Country: ______________________________________</w:t>
      </w:r>
      <w:r w:rsidR="00FD672B">
        <w:rPr>
          <w:rFonts w:ascii="Arial" w:hAnsi="Arial" w:cs="Arial"/>
        </w:rPr>
        <w:t>_____________________________</w:t>
      </w:r>
    </w:p>
    <w:p w14:paraId="0DA27F50" w14:textId="77777777" w:rsidR="008012AA" w:rsidRPr="00FD672B" w:rsidRDefault="008012AA" w:rsidP="0020397B">
      <w:pPr>
        <w:ind w:left="-1134" w:right="-766"/>
        <w:rPr>
          <w:rFonts w:ascii="Arial" w:hAnsi="Arial" w:cs="Arial"/>
        </w:rPr>
      </w:pPr>
    </w:p>
    <w:p w14:paraId="2DFAC8AD" w14:textId="3EA0185B" w:rsidR="008012AA" w:rsidRPr="00FD672B" w:rsidRDefault="008012AA" w:rsidP="0020397B">
      <w:pPr>
        <w:ind w:left="-1134" w:right="-766"/>
        <w:rPr>
          <w:rFonts w:ascii="Arial" w:hAnsi="Arial" w:cs="Arial"/>
        </w:rPr>
      </w:pPr>
      <w:r w:rsidRPr="00FD672B">
        <w:rPr>
          <w:rFonts w:ascii="Arial" w:hAnsi="Arial" w:cs="Arial"/>
        </w:rPr>
        <w:t>Email: ________________________________________</w:t>
      </w:r>
      <w:r w:rsidR="00FD672B">
        <w:rPr>
          <w:rFonts w:ascii="Arial" w:hAnsi="Arial" w:cs="Arial"/>
        </w:rPr>
        <w:t>__________________________</w:t>
      </w:r>
      <w:r w:rsidR="0020397B" w:rsidRPr="00FD672B">
        <w:rPr>
          <w:rFonts w:ascii="Arial" w:hAnsi="Arial" w:cs="Arial"/>
        </w:rPr>
        <w:t>__</w:t>
      </w:r>
      <w:r w:rsidR="00FD672B">
        <w:rPr>
          <w:rFonts w:ascii="Arial" w:hAnsi="Arial" w:cs="Arial"/>
        </w:rPr>
        <w:t>_</w:t>
      </w:r>
    </w:p>
    <w:p w14:paraId="08F15990" w14:textId="77777777" w:rsidR="008012AA" w:rsidRPr="00FD672B" w:rsidRDefault="008012AA" w:rsidP="0020397B">
      <w:pPr>
        <w:ind w:left="-1134" w:right="-766"/>
        <w:rPr>
          <w:rFonts w:ascii="Arial" w:hAnsi="Arial" w:cs="Arial"/>
        </w:rPr>
      </w:pPr>
    </w:p>
    <w:p w14:paraId="2E058C15" w14:textId="221C9C2C" w:rsidR="008012AA" w:rsidRPr="00FD672B" w:rsidRDefault="008012AA" w:rsidP="0020397B">
      <w:pPr>
        <w:ind w:left="-1134" w:right="-766"/>
        <w:rPr>
          <w:rFonts w:ascii="Arial" w:hAnsi="Arial" w:cs="Arial"/>
        </w:rPr>
      </w:pPr>
      <w:r w:rsidRPr="00FD672B">
        <w:rPr>
          <w:rFonts w:ascii="Arial" w:hAnsi="Arial" w:cs="Arial"/>
        </w:rPr>
        <w:t>Telephone: ____________________________________</w:t>
      </w:r>
      <w:r w:rsidR="00FD672B">
        <w:rPr>
          <w:rFonts w:ascii="Arial" w:hAnsi="Arial" w:cs="Arial"/>
        </w:rPr>
        <w:t>_____________________________</w:t>
      </w:r>
    </w:p>
    <w:p w14:paraId="25DBBFE5" w14:textId="77777777" w:rsidR="008012AA" w:rsidRPr="00FD672B" w:rsidRDefault="008012AA" w:rsidP="0020397B">
      <w:pPr>
        <w:ind w:left="-1134" w:right="-625"/>
        <w:rPr>
          <w:rFonts w:ascii="Arial" w:hAnsi="Arial" w:cs="Arial"/>
        </w:rPr>
      </w:pPr>
    </w:p>
    <w:p w14:paraId="7A5D8BDB" w14:textId="2EC0C9EC" w:rsidR="008012AA" w:rsidRPr="00FD672B" w:rsidRDefault="008012AA" w:rsidP="0020397B">
      <w:pPr>
        <w:ind w:left="-1134" w:right="-766"/>
        <w:rPr>
          <w:rFonts w:ascii="Arial" w:hAnsi="Arial" w:cs="Arial"/>
        </w:rPr>
      </w:pPr>
      <w:r w:rsidRPr="00FD672B">
        <w:rPr>
          <w:rFonts w:ascii="Arial" w:hAnsi="Arial" w:cs="Arial"/>
        </w:rPr>
        <w:t>Facsimile: _____________________________________</w:t>
      </w:r>
      <w:r w:rsidR="00FD672B">
        <w:rPr>
          <w:rFonts w:ascii="Arial" w:hAnsi="Arial" w:cs="Arial"/>
        </w:rPr>
        <w:t>_____________________________</w:t>
      </w:r>
    </w:p>
    <w:p w14:paraId="71CB3E53" w14:textId="5AC956A1" w:rsidR="008012AA" w:rsidRPr="00FD672B" w:rsidRDefault="008012AA" w:rsidP="006A7414">
      <w:pPr>
        <w:ind w:left="-1134"/>
        <w:rPr>
          <w:rFonts w:ascii="Arial" w:hAnsi="Arial" w:cs="Arial"/>
        </w:rPr>
      </w:pPr>
    </w:p>
    <w:p w14:paraId="1D22FA67" w14:textId="6BE7AF05" w:rsidR="008012AA" w:rsidRPr="00FD672B" w:rsidRDefault="008012AA" w:rsidP="006A7414">
      <w:pPr>
        <w:ind w:left="-1134"/>
        <w:rPr>
          <w:rFonts w:ascii="Arial" w:hAnsi="Arial" w:cs="Arial"/>
        </w:rPr>
      </w:pPr>
    </w:p>
    <w:p w14:paraId="61ED0BD2" w14:textId="32323460" w:rsidR="008012AA" w:rsidRPr="00FD672B" w:rsidRDefault="00E77204" w:rsidP="006A7414">
      <w:pPr>
        <w:ind w:left="-1134"/>
        <w:rPr>
          <w:rFonts w:ascii="Arial" w:hAnsi="Arial" w:cs="Arial"/>
          <w:sz w:val="28"/>
          <w:szCs w:val="28"/>
        </w:rPr>
      </w:pPr>
      <w:r w:rsidRPr="00FD672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5117C" wp14:editId="4B5A0DE6">
                <wp:simplePos x="0" y="0"/>
                <wp:positionH relativeFrom="column">
                  <wp:posOffset>3429000</wp:posOffset>
                </wp:positionH>
                <wp:positionV relativeFrom="paragraph">
                  <wp:posOffset>57785</wp:posOffset>
                </wp:positionV>
                <wp:extent cx="2171700" cy="885825"/>
                <wp:effectExtent l="0" t="0" r="12700" b="3175"/>
                <wp:wrapThrough wrapText="bothSides">
                  <wp:wrapPolygon edited="0">
                    <wp:start x="0" y="0"/>
                    <wp:lineTo x="0" y="21058"/>
                    <wp:lineTo x="21474" y="21058"/>
                    <wp:lineTo x="21474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85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9988D" w14:textId="7A2B2F6D" w:rsidR="00357838" w:rsidRPr="00E77204" w:rsidRDefault="0035783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77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Not an ICLA member? Why not join and get all the upcoming benefits, including discounts to seminar fees. See </w:t>
                            </w:r>
                            <w:hyperlink r:id="rId8" w:history="1">
                              <w:r w:rsidRPr="00E77204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www.icl-assoc.com</w:t>
                              </w:r>
                            </w:hyperlink>
                            <w:r w:rsidRPr="00E77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for joining the ICLA.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70pt;margin-top:4.55pt;width:171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" fillcolor="#4f81bd" stroked="f">
                <v:textbox>
                  <w:txbxContent>
                    <w:p w14:paraId="5089988D" w14:textId="7A2B2F6D" w:rsidR="00357838" w:rsidRPr="00E77204" w:rsidRDefault="00357838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77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Not an ICLA member? Why not join and get all the upcoming benefits, including discounts to seminar fees. See </w:t>
                      </w:r>
                      <w:hyperlink r:id="rId9" w:history="1">
                        <w:r w:rsidRPr="00E77204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www.icl-assoc.com</w:t>
                        </w:r>
                      </w:hyperlink>
                      <w:r w:rsidRPr="00E77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for joining the ICLA.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B3DBE" w:rsidRPr="00FD672B">
        <w:rPr>
          <w:rFonts w:ascii="Arial" w:hAnsi="Arial" w:cs="Arial"/>
          <w:sz w:val="28"/>
          <w:szCs w:val="28"/>
        </w:rPr>
        <w:t>Price</w:t>
      </w:r>
    </w:p>
    <w:p w14:paraId="5DEB5F4A" w14:textId="77777777" w:rsidR="008012AA" w:rsidRPr="00FD672B" w:rsidRDefault="008012AA" w:rsidP="006A7414">
      <w:pPr>
        <w:ind w:left="-1134"/>
        <w:rPr>
          <w:rFonts w:ascii="Arial" w:hAnsi="Arial" w:cs="Arial"/>
        </w:rPr>
      </w:pPr>
    </w:p>
    <w:p w14:paraId="29B37838" w14:textId="2EC0CFA0" w:rsidR="008012AA" w:rsidRPr="00FD672B" w:rsidRDefault="00FD672B" w:rsidP="00FD672B">
      <w:pPr>
        <w:ind w:left="2160" w:hanging="3294"/>
        <w:rPr>
          <w:rFonts w:ascii="Arial" w:hAnsi="Arial" w:cs="Arial"/>
        </w:rPr>
      </w:pPr>
      <w:r>
        <w:rPr>
          <w:rFonts w:ascii="Arial" w:hAnsi="Arial" w:cs="Arial"/>
        </w:rPr>
        <w:t>Non-ICLA member:</w:t>
      </w:r>
      <w:r>
        <w:rPr>
          <w:rFonts w:ascii="Arial" w:hAnsi="Arial" w:cs="Arial"/>
        </w:rPr>
        <w:tab/>
      </w:r>
      <w:r w:rsidR="008012AA" w:rsidRPr="00FD672B">
        <w:rPr>
          <w:rFonts w:ascii="Arial" w:hAnsi="Arial" w:cs="Arial"/>
        </w:rPr>
        <w:t>€550 + VAT @ 20% (€660)</w:t>
      </w:r>
    </w:p>
    <w:p w14:paraId="6517CA1E" w14:textId="77777777" w:rsidR="008012AA" w:rsidRPr="00FD672B" w:rsidRDefault="008012AA" w:rsidP="006A7414">
      <w:pPr>
        <w:ind w:left="-1134"/>
        <w:rPr>
          <w:rFonts w:ascii="Arial" w:hAnsi="Arial" w:cs="Arial"/>
        </w:rPr>
      </w:pPr>
    </w:p>
    <w:p w14:paraId="5CB1CF91" w14:textId="20D245F6" w:rsidR="008012AA" w:rsidRPr="00FD672B" w:rsidRDefault="007C37A2" w:rsidP="006A7414">
      <w:pPr>
        <w:ind w:left="-1134"/>
        <w:rPr>
          <w:rFonts w:ascii="Arial" w:hAnsi="Arial" w:cs="Arial"/>
        </w:rPr>
      </w:pPr>
      <w:r w:rsidRPr="00FD672B">
        <w:rPr>
          <w:rFonts w:ascii="Arial" w:hAnsi="Arial" w:cs="Arial"/>
        </w:rPr>
        <w:t>ICLA member:</w:t>
      </w:r>
      <w:r w:rsidRPr="00FD672B">
        <w:rPr>
          <w:rFonts w:ascii="Arial" w:hAnsi="Arial" w:cs="Arial"/>
        </w:rPr>
        <w:tab/>
      </w:r>
      <w:r w:rsidRPr="00FD672B">
        <w:rPr>
          <w:rFonts w:ascii="Arial" w:hAnsi="Arial" w:cs="Arial"/>
        </w:rPr>
        <w:tab/>
      </w:r>
      <w:r w:rsidRPr="00FD672B">
        <w:rPr>
          <w:rFonts w:ascii="Arial" w:hAnsi="Arial" w:cs="Arial"/>
        </w:rPr>
        <w:tab/>
      </w:r>
      <w:r w:rsidR="008012AA" w:rsidRPr="00FD672B">
        <w:rPr>
          <w:rFonts w:ascii="Arial" w:hAnsi="Arial" w:cs="Arial"/>
        </w:rPr>
        <w:t>€385 + VAT @ 20% (€462)</w:t>
      </w:r>
    </w:p>
    <w:p w14:paraId="2C74D262" w14:textId="1CC3FC15" w:rsidR="00A7465F" w:rsidRPr="00FD672B" w:rsidRDefault="000B3DBE" w:rsidP="000B3DBE">
      <w:pPr>
        <w:ind w:left="1440" w:right="-631" w:firstLine="720"/>
        <w:rPr>
          <w:rFonts w:ascii="Arial" w:hAnsi="Arial" w:cs="Arial"/>
        </w:rPr>
      </w:pPr>
      <w:r w:rsidRPr="00FD672B">
        <w:rPr>
          <w:rFonts w:ascii="Arial" w:hAnsi="Arial" w:cs="Arial"/>
          <w:color w:val="4F81BD"/>
        </w:rPr>
        <w:t>(30% discount)</w:t>
      </w:r>
    </w:p>
    <w:p w14:paraId="18B7B1E0" w14:textId="77777777" w:rsidR="00A7465F" w:rsidRPr="00FD672B" w:rsidRDefault="00A7465F" w:rsidP="00A7465F">
      <w:pPr>
        <w:ind w:left="-1134" w:right="-631"/>
        <w:rPr>
          <w:rFonts w:ascii="Arial" w:hAnsi="Arial" w:cs="Arial"/>
          <w:sz w:val="20"/>
          <w:szCs w:val="20"/>
        </w:rPr>
      </w:pPr>
    </w:p>
    <w:p w14:paraId="5A2FA1A9" w14:textId="77777777" w:rsidR="00644434" w:rsidRPr="00FD672B" w:rsidRDefault="0002633D" w:rsidP="00A7465F">
      <w:pPr>
        <w:ind w:left="-1134" w:right="-631"/>
        <w:rPr>
          <w:rFonts w:ascii="Arial" w:hAnsi="Arial" w:cs="Arial"/>
          <w:sz w:val="20"/>
          <w:szCs w:val="20"/>
        </w:rPr>
      </w:pPr>
      <w:r w:rsidRPr="00FD672B">
        <w:rPr>
          <w:rFonts w:ascii="Arial" w:hAnsi="Arial" w:cs="Arial"/>
          <w:sz w:val="20"/>
          <w:szCs w:val="20"/>
        </w:rPr>
        <w:t xml:space="preserve">Payment: </w:t>
      </w:r>
      <w:r w:rsidR="007C37A2" w:rsidRPr="00FD672B">
        <w:rPr>
          <w:rFonts w:ascii="Arial" w:hAnsi="Arial" w:cs="Arial"/>
          <w:sz w:val="20"/>
          <w:szCs w:val="20"/>
        </w:rPr>
        <w:t>Payment should be made within 14 days of registration and all attendees must pay</w:t>
      </w:r>
      <w:r w:rsidR="00644434" w:rsidRPr="00FD672B">
        <w:rPr>
          <w:rFonts w:ascii="Arial" w:hAnsi="Arial" w:cs="Arial"/>
          <w:sz w:val="20"/>
          <w:szCs w:val="20"/>
        </w:rPr>
        <w:t xml:space="preserve"> before the attending the seminar</w:t>
      </w:r>
      <w:r w:rsidRPr="00FD672B">
        <w:rPr>
          <w:rFonts w:ascii="Arial" w:hAnsi="Arial" w:cs="Arial"/>
          <w:sz w:val="20"/>
          <w:szCs w:val="20"/>
        </w:rPr>
        <w:t xml:space="preserve">. </w:t>
      </w:r>
      <w:r w:rsidR="00644434" w:rsidRPr="00FD672B">
        <w:rPr>
          <w:rFonts w:ascii="Arial" w:hAnsi="Arial" w:cs="Arial"/>
          <w:sz w:val="20"/>
          <w:szCs w:val="20"/>
        </w:rPr>
        <w:t xml:space="preserve">The seminar fee must be paid into the following account by way of bank transfer: </w:t>
      </w:r>
    </w:p>
    <w:p w14:paraId="7059AE94" w14:textId="77777777" w:rsidR="00644434" w:rsidRPr="00FD672B" w:rsidRDefault="00644434" w:rsidP="00644434">
      <w:pPr>
        <w:ind w:left="-567" w:right="-631"/>
        <w:rPr>
          <w:rFonts w:ascii="Arial" w:hAnsi="Arial" w:cs="Arial"/>
          <w:sz w:val="20"/>
          <w:szCs w:val="20"/>
        </w:rPr>
      </w:pPr>
      <w:r w:rsidRPr="00FD672B">
        <w:rPr>
          <w:rFonts w:ascii="Arial" w:hAnsi="Arial" w:cs="Arial"/>
          <w:sz w:val="20"/>
          <w:szCs w:val="20"/>
        </w:rPr>
        <w:t>Account name: International Construction Law Association (ICLA)</w:t>
      </w:r>
    </w:p>
    <w:p w14:paraId="3B8B49F8" w14:textId="77777777" w:rsidR="00644434" w:rsidRPr="00FD672B" w:rsidRDefault="00644434" w:rsidP="00644434">
      <w:pPr>
        <w:ind w:left="-567" w:right="-631"/>
        <w:rPr>
          <w:rFonts w:ascii="Arial" w:hAnsi="Arial" w:cs="Arial"/>
          <w:sz w:val="20"/>
          <w:szCs w:val="20"/>
        </w:rPr>
      </w:pPr>
      <w:r w:rsidRPr="00FD672B">
        <w:rPr>
          <w:rFonts w:ascii="Arial" w:hAnsi="Arial" w:cs="Arial"/>
          <w:sz w:val="20"/>
          <w:szCs w:val="20"/>
        </w:rPr>
        <w:t>Bank: Commerzbank</w:t>
      </w:r>
      <w:r w:rsidRPr="00FD672B">
        <w:rPr>
          <w:rFonts w:ascii="Arial" w:hAnsi="Arial" w:cs="Arial"/>
          <w:sz w:val="20"/>
          <w:szCs w:val="20"/>
        </w:rPr>
        <w:br/>
        <w:t>IBAN: DE13 5004 0000 0339 9854 00</w:t>
      </w:r>
      <w:r w:rsidRPr="00FD672B">
        <w:rPr>
          <w:rFonts w:ascii="Arial" w:hAnsi="Arial" w:cs="Arial"/>
          <w:sz w:val="20"/>
          <w:szCs w:val="20"/>
        </w:rPr>
        <w:br/>
        <w:t>BIC: COBADEFFXXX</w:t>
      </w:r>
    </w:p>
    <w:p w14:paraId="69A17FA4" w14:textId="73EBA563" w:rsidR="00644434" w:rsidRPr="00FD672B" w:rsidRDefault="0020397B" w:rsidP="00644434">
      <w:pPr>
        <w:ind w:left="-1134" w:right="-631"/>
        <w:rPr>
          <w:rFonts w:ascii="Arial" w:hAnsi="Arial" w:cs="Arial"/>
          <w:sz w:val="20"/>
          <w:szCs w:val="20"/>
        </w:rPr>
      </w:pPr>
      <w:r w:rsidRPr="00FD672B">
        <w:rPr>
          <w:rFonts w:ascii="Arial" w:hAnsi="Arial" w:cs="Arial"/>
          <w:sz w:val="20"/>
          <w:szCs w:val="20"/>
        </w:rPr>
        <w:t xml:space="preserve">The </w:t>
      </w:r>
      <w:r w:rsidR="00644434" w:rsidRPr="00FD672B">
        <w:rPr>
          <w:rFonts w:ascii="Arial" w:hAnsi="Arial" w:cs="Arial"/>
          <w:sz w:val="20"/>
          <w:szCs w:val="20"/>
        </w:rPr>
        <w:t>ICLA shall send an official con</w:t>
      </w:r>
      <w:r w:rsidRPr="00FD672B">
        <w:rPr>
          <w:rFonts w:ascii="Arial" w:hAnsi="Arial" w:cs="Arial"/>
          <w:sz w:val="20"/>
          <w:szCs w:val="20"/>
        </w:rPr>
        <w:t>firmation once payment for the seminar fee</w:t>
      </w:r>
      <w:r w:rsidR="00644434" w:rsidRPr="00FD672B">
        <w:rPr>
          <w:rFonts w:ascii="Arial" w:hAnsi="Arial" w:cs="Arial"/>
          <w:sz w:val="20"/>
          <w:szCs w:val="20"/>
        </w:rPr>
        <w:t xml:space="preserve"> has been received.</w:t>
      </w:r>
    </w:p>
    <w:p w14:paraId="73AA9A88" w14:textId="672379AA" w:rsidR="00A70838" w:rsidRPr="00FD672B" w:rsidRDefault="0002633D" w:rsidP="00A70838">
      <w:pPr>
        <w:ind w:left="-1134" w:right="-631"/>
        <w:rPr>
          <w:rFonts w:ascii="Arial" w:hAnsi="Arial" w:cs="Arial"/>
          <w:sz w:val="20"/>
          <w:szCs w:val="20"/>
        </w:rPr>
      </w:pPr>
      <w:r w:rsidRPr="00FD672B">
        <w:rPr>
          <w:rFonts w:ascii="Arial" w:hAnsi="Arial" w:cs="Arial"/>
          <w:sz w:val="20"/>
          <w:szCs w:val="20"/>
        </w:rPr>
        <w:t>F</w:t>
      </w:r>
      <w:r w:rsidR="008012AA" w:rsidRPr="00FD672B">
        <w:rPr>
          <w:rFonts w:ascii="Arial" w:hAnsi="Arial" w:cs="Arial"/>
          <w:sz w:val="20"/>
          <w:szCs w:val="20"/>
        </w:rPr>
        <w:t>urther information</w:t>
      </w:r>
      <w:r w:rsidRPr="00FD672B">
        <w:rPr>
          <w:rFonts w:ascii="Arial" w:hAnsi="Arial" w:cs="Arial"/>
          <w:sz w:val="20"/>
          <w:szCs w:val="20"/>
        </w:rPr>
        <w:t>:</w:t>
      </w:r>
      <w:r w:rsidR="008012AA" w:rsidRPr="00FD672B">
        <w:rPr>
          <w:rFonts w:ascii="Arial" w:hAnsi="Arial" w:cs="Arial"/>
          <w:sz w:val="20"/>
          <w:szCs w:val="20"/>
        </w:rPr>
        <w:t xml:space="preserve"> </w:t>
      </w:r>
      <w:r w:rsidRPr="00FD672B">
        <w:rPr>
          <w:rFonts w:ascii="Arial" w:hAnsi="Arial" w:cs="Arial"/>
          <w:sz w:val="20"/>
          <w:szCs w:val="20"/>
        </w:rPr>
        <w:t>P</w:t>
      </w:r>
      <w:r w:rsidR="00644434" w:rsidRPr="00FD672B">
        <w:rPr>
          <w:rFonts w:ascii="Arial" w:hAnsi="Arial" w:cs="Arial"/>
          <w:sz w:val="20"/>
          <w:szCs w:val="20"/>
        </w:rPr>
        <w:t>lease go to the ICLA website: www.icl-assoc.com, altern</w:t>
      </w:r>
      <w:r w:rsidR="00EA4CE0" w:rsidRPr="00FD672B">
        <w:rPr>
          <w:rFonts w:ascii="Arial" w:hAnsi="Arial" w:cs="Arial"/>
          <w:sz w:val="20"/>
          <w:szCs w:val="20"/>
        </w:rPr>
        <w:t>atively contact Ms Tatiana Pillai</w:t>
      </w:r>
      <w:r w:rsidR="00644434" w:rsidRPr="00FD672B">
        <w:rPr>
          <w:rFonts w:ascii="Arial" w:hAnsi="Arial" w:cs="Arial"/>
          <w:sz w:val="20"/>
          <w:szCs w:val="20"/>
        </w:rPr>
        <w:t xml:space="preserve"> on +49 711 341 8000 or </w:t>
      </w:r>
      <w:hyperlink r:id="rId10" w:history="1">
        <w:r w:rsidR="00644434" w:rsidRPr="00FD672B">
          <w:rPr>
            <w:rStyle w:val="Hyperlink"/>
            <w:rFonts w:ascii="Arial" w:hAnsi="Arial" w:cs="Arial"/>
            <w:sz w:val="20"/>
            <w:szCs w:val="20"/>
          </w:rPr>
          <w:t>info@breyer-rechtsanwaelte.de</w:t>
        </w:r>
      </w:hyperlink>
      <w:r w:rsidR="00644434" w:rsidRPr="00FD672B">
        <w:rPr>
          <w:rFonts w:ascii="Arial" w:hAnsi="Arial" w:cs="Arial"/>
          <w:sz w:val="20"/>
          <w:szCs w:val="20"/>
        </w:rPr>
        <w:t>.</w:t>
      </w:r>
    </w:p>
    <w:p w14:paraId="72F73915" w14:textId="77777777" w:rsidR="007C37A2" w:rsidRPr="00FD672B" w:rsidRDefault="0002633D" w:rsidP="00A70838">
      <w:pPr>
        <w:ind w:left="-1134" w:right="-631"/>
        <w:rPr>
          <w:rFonts w:ascii="Arial" w:hAnsi="Arial" w:cs="Arial"/>
          <w:sz w:val="20"/>
          <w:szCs w:val="20"/>
        </w:rPr>
      </w:pPr>
      <w:r w:rsidRPr="00FD672B">
        <w:rPr>
          <w:rFonts w:ascii="Arial" w:hAnsi="Arial" w:cs="Arial"/>
          <w:sz w:val="20"/>
          <w:szCs w:val="20"/>
        </w:rPr>
        <w:t>Seminar l</w:t>
      </w:r>
      <w:r w:rsidR="007C37A2" w:rsidRPr="00FD672B">
        <w:rPr>
          <w:rFonts w:ascii="Arial" w:hAnsi="Arial" w:cs="Arial"/>
          <w:sz w:val="20"/>
          <w:szCs w:val="20"/>
        </w:rPr>
        <w:t xml:space="preserve">ocation: </w:t>
      </w:r>
      <w:proofErr w:type="spellStart"/>
      <w:r w:rsidR="007C37A2" w:rsidRPr="00FD672B">
        <w:rPr>
          <w:rFonts w:ascii="Arial" w:hAnsi="Arial" w:cs="Arial"/>
          <w:bCs/>
          <w:sz w:val="20"/>
          <w:szCs w:val="20"/>
        </w:rPr>
        <w:t>Fédération</w:t>
      </w:r>
      <w:proofErr w:type="spellEnd"/>
      <w:r w:rsidR="007C37A2" w:rsidRPr="00FD672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C37A2" w:rsidRPr="00FD672B">
        <w:rPr>
          <w:rFonts w:ascii="Arial" w:hAnsi="Arial" w:cs="Arial"/>
          <w:bCs/>
          <w:sz w:val="20"/>
          <w:szCs w:val="20"/>
        </w:rPr>
        <w:t>Nationale</w:t>
      </w:r>
      <w:proofErr w:type="spellEnd"/>
      <w:r w:rsidR="007C37A2" w:rsidRPr="00FD672B">
        <w:rPr>
          <w:rFonts w:ascii="Arial" w:hAnsi="Arial" w:cs="Arial"/>
          <w:bCs/>
          <w:sz w:val="20"/>
          <w:szCs w:val="20"/>
        </w:rPr>
        <w:t xml:space="preserve"> des </w:t>
      </w:r>
      <w:proofErr w:type="spellStart"/>
      <w:r w:rsidR="007C37A2" w:rsidRPr="00FD672B">
        <w:rPr>
          <w:rFonts w:ascii="Arial" w:hAnsi="Arial" w:cs="Arial"/>
          <w:bCs/>
          <w:sz w:val="20"/>
          <w:szCs w:val="20"/>
        </w:rPr>
        <w:t>Travaux</w:t>
      </w:r>
      <w:proofErr w:type="spellEnd"/>
      <w:r w:rsidR="007C37A2" w:rsidRPr="00FD672B">
        <w:rPr>
          <w:rFonts w:ascii="Arial" w:hAnsi="Arial" w:cs="Arial"/>
          <w:bCs/>
          <w:sz w:val="20"/>
          <w:szCs w:val="20"/>
        </w:rPr>
        <w:t xml:space="preserve"> Publics</w:t>
      </w:r>
      <w:r w:rsidR="00A70838" w:rsidRPr="00FD672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C37A2" w:rsidRPr="00FD672B">
        <w:rPr>
          <w:rFonts w:ascii="Arial" w:hAnsi="Arial" w:cs="Arial"/>
          <w:bCs/>
          <w:sz w:val="20"/>
          <w:szCs w:val="20"/>
        </w:rPr>
        <w:t>3,</w:t>
      </w:r>
      <w:proofErr w:type="gramEnd"/>
      <w:r w:rsidR="007C37A2" w:rsidRPr="00FD672B">
        <w:rPr>
          <w:rFonts w:ascii="Arial" w:hAnsi="Arial" w:cs="Arial"/>
          <w:bCs/>
          <w:sz w:val="20"/>
          <w:szCs w:val="20"/>
        </w:rPr>
        <w:t xml:space="preserve"> rue de Berri, 75008 Paris</w:t>
      </w:r>
      <w:r w:rsidR="007C37A2" w:rsidRPr="00FD672B">
        <w:rPr>
          <w:rFonts w:ascii="Arial" w:hAnsi="Arial" w:cs="Arial"/>
          <w:sz w:val="20"/>
          <w:szCs w:val="20"/>
        </w:rPr>
        <w:t>, France</w:t>
      </w:r>
    </w:p>
    <w:sectPr w:rsidR="007C37A2" w:rsidRPr="00FD672B" w:rsidSect="00644434">
      <w:pgSz w:w="11900" w:h="16840"/>
      <w:pgMar w:top="1440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C4849"/>
    <w:multiLevelType w:val="hybridMultilevel"/>
    <w:tmpl w:val="969C790E"/>
    <w:lvl w:ilvl="0" w:tplc="4DA04B3C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displayBackgroundShape/>
  <w:proofState w:spelling="clean" w:grammar="clean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53"/>
    <w:rsid w:val="0002633D"/>
    <w:rsid w:val="000B3DBE"/>
    <w:rsid w:val="0020397B"/>
    <w:rsid w:val="002638A8"/>
    <w:rsid w:val="00357838"/>
    <w:rsid w:val="005317CE"/>
    <w:rsid w:val="005726A5"/>
    <w:rsid w:val="00644434"/>
    <w:rsid w:val="00697553"/>
    <w:rsid w:val="006A7414"/>
    <w:rsid w:val="007C37A2"/>
    <w:rsid w:val="008012AA"/>
    <w:rsid w:val="00920450"/>
    <w:rsid w:val="009B4F5B"/>
    <w:rsid w:val="009B6333"/>
    <w:rsid w:val="00A70838"/>
    <w:rsid w:val="00A7465F"/>
    <w:rsid w:val="00E77204"/>
    <w:rsid w:val="00EA4CE0"/>
    <w:rsid w:val="00F23A10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311]"/>
    </o:shapedefaults>
    <o:shapelayout v:ext="edit">
      <o:idmap v:ext="edit" data="1"/>
    </o:shapelayout>
  </w:shapeDefaults>
  <w:decimalSymbol w:val="."/>
  <w:listSeparator w:val=","/>
  <w14:docId w14:val="69428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4F5B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9B4F5B"/>
    <w:pPr>
      <w:spacing w:after="200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64443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44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44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4F5B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9B4F5B"/>
    <w:pPr>
      <w:spacing w:after="200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64443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44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44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://www.icl-assoc.com" TargetMode="External"/><Relationship Id="rId9" Type="http://schemas.openxmlformats.org/officeDocument/2006/relationships/hyperlink" Target="http://www.icl-assoc.com" TargetMode="External"/><Relationship Id="rId10" Type="http://schemas.openxmlformats.org/officeDocument/2006/relationships/hyperlink" Target="mailto:info@breyer-rechtsanwaelt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2382A3-1653-4C4C-83E2-D7F967AB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Macintosh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Hanna</dc:creator>
  <cp:keywords/>
  <dc:description/>
  <cp:lastModifiedBy>Phillip Hanna</cp:lastModifiedBy>
  <cp:revision>2</cp:revision>
  <cp:lastPrinted>2015-09-22T15:11:00Z</cp:lastPrinted>
  <dcterms:created xsi:type="dcterms:W3CDTF">2016-02-27T08:36:00Z</dcterms:created>
  <dcterms:modified xsi:type="dcterms:W3CDTF">2016-02-27T08:36:00Z</dcterms:modified>
</cp:coreProperties>
</file>